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35" w:rsidRDefault="00A93935" w:rsidP="00A93935">
      <w:pPr>
        <w:pStyle w:val="5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A93935" w:rsidRPr="00853062" w:rsidRDefault="00A93935" w:rsidP="00A93935">
      <w:pPr>
        <w:pStyle w:val="5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3062">
        <w:rPr>
          <w:rFonts w:ascii="Times New Roman" w:hAnsi="Times New Roman"/>
          <w:b/>
          <w:bCs/>
          <w:sz w:val="28"/>
          <w:szCs w:val="28"/>
        </w:rPr>
        <w:t>Приложение Г</w:t>
      </w:r>
    </w:p>
    <w:p w:rsidR="00A93935" w:rsidRPr="00853062" w:rsidRDefault="00A93935" w:rsidP="00A93935">
      <w:pPr>
        <w:jc w:val="center"/>
        <w:rPr>
          <w:b/>
          <w:sz w:val="28"/>
          <w:szCs w:val="28"/>
        </w:rPr>
      </w:pPr>
      <w:r w:rsidRPr="00853062">
        <w:rPr>
          <w:b/>
          <w:sz w:val="28"/>
          <w:szCs w:val="28"/>
        </w:rPr>
        <w:t>(обязательное)</w:t>
      </w:r>
    </w:p>
    <w:p w:rsidR="00A93935" w:rsidRPr="00853062" w:rsidRDefault="00A93935" w:rsidP="00A93935">
      <w:pPr>
        <w:jc w:val="center"/>
        <w:rPr>
          <w:b/>
          <w:sz w:val="28"/>
          <w:szCs w:val="28"/>
        </w:rPr>
      </w:pPr>
      <w:r w:rsidRPr="00853062">
        <w:rPr>
          <w:b/>
          <w:sz w:val="28"/>
          <w:szCs w:val="28"/>
        </w:rPr>
        <w:t>Полная анкета контрагента-поставщика</w:t>
      </w:r>
    </w:p>
    <w:p w:rsidR="00A93935" w:rsidRPr="00853062" w:rsidRDefault="00A93935" w:rsidP="00A93935">
      <w:pPr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9"/>
        <w:gridCol w:w="2004"/>
        <w:gridCol w:w="1113"/>
        <w:gridCol w:w="2229"/>
        <w:gridCol w:w="1863"/>
        <w:gridCol w:w="144"/>
        <w:gridCol w:w="2893"/>
        <w:gridCol w:w="2668"/>
        <w:gridCol w:w="2674"/>
      </w:tblGrid>
      <w:tr w:rsidR="00A93935" w:rsidRPr="00853062" w:rsidTr="007C766B">
        <w:trPr>
          <w:trHeight w:val="3108"/>
        </w:trPr>
        <w:tc>
          <w:tcPr>
            <w:tcW w:w="5000" w:type="pct"/>
            <w:gridSpan w:val="10"/>
            <w:vAlign w:val="center"/>
          </w:tcPr>
          <w:tbl>
            <w:tblPr>
              <w:tblW w:w="0" w:type="auto"/>
              <w:tblInd w:w="159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0"/>
            </w:tblGrid>
            <w:tr w:rsidR="00A93935" w:rsidRPr="00853062" w:rsidTr="007C766B">
              <w:trPr>
                <w:trHeight w:val="100"/>
              </w:trPr>
              <w:tc>
                <w:tcPr>
                  <w:tcW w:w="10170" w:type="dxa"/>
                  <w:tcBorders>
                    <w:top w:val="nil"/>
                  </w:tcBorders>
                </w:tcPr>
                <w:p w:rsidR="00A93935" w:rsidRPr="00853062" w:rsidRDefault="00A93935" w:rsidP="007C766B">
                  <w:pPr>
                    <w:tabs>
                      <w:tab w:val="left" w:pos="7138"/>
                    </w:tabs>
                    <w:ind w:right="264"/>
                    <w:jc w:val="right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 w:rsidRPr="00853062">
                    <w:rPr>
                      <w:i/>
                      <w:sz w:val="24"/>
                      <w:szCs w:val="24"/>
                    </w:rPr>
                    <w:t xml:space="preserve">                                                                                                             Ф-01 СТО КАМАЗ 60.14</w:t>
                  </w:r>
                  <w:r w:rsidRPr="0085306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93935" w:rsidRPr="00853062" w:rsidRDefault="00A93935" w:rsidP="007C76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85306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Полная анкета контрагента-поставщика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SimSun"/>
                <w:b/>
                <w:color w:val="000000"/>
                <w:lang w:eastAsia="en-US"/>
              </w:rPr>
              <w:t xml:space="preserve">В целях обеспечения основополагающих принципов и требований противодействия коррупции </w:t>
            </w:r>
            <w:r w:rsidR="00B36D8D">
              <w:rPr>
                <w:rFonts w:eastAsia="SimSun"/>
                <w:b/>
                <w:color w:val="000000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SimSun"/>
                <w:b/>
                <w:color w:val="000000"/>
                <w:lang w:eastAsia="en-US"/>
              </w:rPr>
              <w:t xml:space="preserve">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Предоставьте, пожалуйста, подробные и развернутые ответы на все вопросы Анкеты, без исключений. В случае если вопрос не относится к Вашей компании, поставьте ответ «не применимо» и предоставьте краткое обоснование.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Допустимо предоставлять ссылку на общедоступный источник информации, где имеются данные по запрашиваемым вопросам в полном объеме.</w:t>
            </w:r>
          </w:p>
          <w:p w:rsidR="00A93935" w:rsidRPr="00853062" w:rsidRDefault="00A93935" w:rsidP="007C766B">
            <w:pPr>
              <w:ind w:firstLine="31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 xml:space="preserve"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</w:t>
            </w:r>
            <w:r w:rsidR="00B36D8D">
              <w:rPr>
                <w:rFonts w:eastAsia="Calibri"/>
                <w:color w:val="000000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46660A" w:rsidRPr="00853062" w:rsidTr="0046660A">
        <w:trPr>
          <w:trHeight w:val="30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Полное наименование лица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Сокращенное наименование лица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424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Прежнее полное и сокращенное фирменное наименование лица (если менялось), с указанием даты изменения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Основной вид деятельности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Юридический адрес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2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факс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5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 официального сайта Компании в Интернет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 банка(-</w:t>
            </w:r>
            <w:proofErr w:type="spell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ов</w:t>
            </w:r>
            <w:proofErr w:type="spell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) и банковские реквизиты, которые будут использоваться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и должность контактного лица, ответственного за работу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3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электронная почта контактного лица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02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ИНН и дата государственной регистрации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7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членов совета директоров или другого аналогичного управляющего органа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438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исполнительного, коммерческого, финансового директора либо руководителя по соответствующему направлению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2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16.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ИНН главного бухгалтера компании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3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Примерная среднегодовая численность персонала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18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если примерная среднегодовая численность персонала менее 1 тысячи человек: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Имеет ли компания необходимые ресурсы, собственные или арендованные, для выполнения обязательств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? (пожалуйста, опишите такие ресурсы, с указанием существенной детальной информации при отсутствии этой информации в открытых источниках, например, адрес склада, производственного либо торгового помещения и пр.)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68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19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71C0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 ли компания лицензии/свидетельства или членство в саморегулируемых организациях (СРО) (если применимо в соответствии с законодательством) необходимые для предоставления услуг/ выполнения работ/ поставки товаров? (укажите, пожалуйста, название лицензий и сроки их действия/наименование и ИНН СРО)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5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привлекать субподрядчиков для выполнения обязательств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?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реализовывать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ООО КЛИНИКА-САНАТОРИЙ «НАБЕРЕЖНЫЕ </w:t>
            </w:r>
            <w:proofErr w:type="gramStart"/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продукцию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других компаний?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утвердительного ответа на вопросы 20-21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Укажите, пожалуйста, данные о третьих лицах, приведенных выше, (полное наименование лица, ИНН, адрес регистрации, ФИО руководителя) 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Предоставьте, пожалуйста, краткие пояснения необходимости привлекать субподрядчиков и посредн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ков.</w:t>
            </w:r>
          </w:p>
          <w:p w:rsidR="00A93935" w:rsidRPr="00853062" w:rsidRDefault="00A93935" w:rsidP="007B61A6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Укажите, пожалуйста, являются ли третьи лица, приведенные выше (производители/посредники/субподрядчики), лицами, связанными с государством или публичными органами, либо публичными должностными лицами?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8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 целью соблюдения норм деловой этики и антикоррупционных требований, есть ли в вашей компании: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 xml:space="preserve">Кодекс поведения или кодекс </w:t>
            </w:r>
            <w:proofErr w:type="gramStart"/>
            <w:r w:rsidRPr="00853062">
              <w:rPr>
                <w:color w:val="000000"/>
                <w:sz w:val="18"/>
                <w:szCs w:val="18"/>
              </w:rPr>
              <w:t>этики</w:t>
            </w:r>
            <w:proofErr w:type="gramEnd"/>
            <w:r w:rsidRPr="00853062">
              <w:rPr>
                <w:color w:val="000000"/>
                <w:sz w:val="18"/>
                <w:szCs w:val="18"/>
              </w:rPr>
              <w:t xml:space="preserve"> или другой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Антикоррупционная политика или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Политики и процедуры по взаимодействию с контрагентами, их проверке на благонадежность и т.п.;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Иные политики и процедуры, позволяющие снизить риски коррупции;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Тренинги по нормам деловой этики и/или антикоррупционным требованиям;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Должностное лицо, ответственное за обеспечение соблюдения норм деловой этики и/или антикоррупционных требований?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13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</w:t>
            </w:r>
            <w:proofErr w:type="gram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привлечения  кого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-либо из действующих собственников, руководителей, а также лиц, надлежащим путем уполномоченных представлять интересы компании к уголовной, административной или иной ответственности за экономические правонарушения, нарушения требований законодательства о налогах и сборах, таможенного законодательства, а также коррупционные действия и действия, направленные на легализацию доходов, полученных преступным путем? (при наличии таковых, необходимо предоставить детали)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233"/>
        </w:trPr>
        <w:tc>
          <w:tcPr>
            <w:tcW w:w="133" w:type="pct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привлечения компании к ответственности за нарушение норм применимого законодательства, в том числе за экономические правонарушения/преступления, нарушения требований законодательства о налогах и сборах, таможенного законодательства (за исключением незначительных нарушений в ходе нормальной хозяйственной деятельности), а также коррупционные действия и действия, направленные на легализацию доходов, полученных преступных путем? (при наличии таковых, пожалуйста, предоставьте детали) </w:t>
            </w:r>
          </w:p>
        </w:tc>
        <w:tc>
          <w:tcPr>
            <w:tcW w:w="2613" w:type="pct"/>
            <w:gridSpan w:val="4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4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Действующие организации (не более трех) и банки (не более двух), которые могут дать рекомендации о компании (при наличии таковых), с указанием: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должности контактного лица;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Полного наименования организации;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Вида взаимоотношений (например, поставщик, клиент, консультант и т.п.);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Адреса/Факса/Телефона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Доля сделок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(с учетом планируемого договора)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Информация в отношении всей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цепочки собственников,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включая конечных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бенефициаров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(владеющих 5% и более) (вплоть до физических лиц) или государственных/ муниципальных органах, а также руководителях, включая управляющие компании</w:t>
            </w: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№п/п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Доля в УК (СК</w:t>
            </w:r>
            <w:proofErr w:type="gram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),%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голосующих акций</w:t>
            </w:r>
          </w:p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(5% и более)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ФИО/ Наименование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Адрес регистрации 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Руководитель, участник, акционер, иной бенефициар, владеющий 5% и более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Информация о подтверждающих документах (наименование, реквизиты и т.д.)</w:t>
            </w: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935" w:rsidRPr="00DF66E1" w:rsidRDefault="00A93935" w:rsidP="007C766B">
            <w:pPr>
              <w:tabs>
                <w:tab w:val="num" w:pos="360"/>
              </w:tabs>
              <w:spacing w:after="120"/>
              <w:ind w:firstLine="601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93935" w:rsidRPr="00DF66E1" w:rsidRDefault="00A93935" w:rsidP="007C766B">
            <w:pPr>
              <w:tabs>
                <w:tab w:val="num" w:pos="360"/>
              </w:tabs>
              <w:snapToGrid w:val="0"/>
              <w:ind w:firstLine="45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4B729F">
              <w:rPr>
                <w:rFonts w:eastAsia="Calibri"/>
                <w:b/>
                <w:i/>
                <w:color w:val="000000"/>
                <w:lang w:eastAsia="en-US"/>
              </w:rPr>
              <w:t xml:space="preserve">Информации по всей цепочке собственников контрагентов, должна быть предоставлена, включая конечных бенефициаров (владеющих 5% и более) (вплоть до физических лиц, либо государственных/муниципальных органов.). В случае если участниками Общества являются юридические лица, </w:t>
            </w:r>
            <w:r w:rsidRPr="004B729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необходимо также предоставить информацию о руководителях таких юридических лиц и всех их бенефициарах (владеющих 5% и более) вплоть до физических лиц и государственных/муниципальных органов</w:t>
            </w:r>
          </w:p>
        </w:tc>
      </w:tr>
    </w:tbl>
    <w:p w:rsidR="00A93935" w:rsidRPr="00FA5390" w:rsidRDefault="00A93935" w:rsidP="00A93935">
      <w:pPr>
        <w:tabs>
          <w:tab w:val="num" w:pos="360"/>
        </w:tabs>
        <w:ind w:left="142" w:right="141" w:firstLine="425"/>
        <w:jc w:val="both"/>
        <w:rPr>
          <w:rFonts w:eastAsia="Calibri"/>
          <w:color w:val="000000"/>
          <w:lang w:eastAsia="en-US"/>
        </w:rPr>
      </w:pPr>
      <w:r w:rsidRPr="00FA5390">
        <w:rPr>
          <w:rFonts w:eastAsia="Calibri"/>
          <w:color w:val="000000"/>
          <w:lang w:eastAsia="en-US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A93935" w:rsidRPr="00853062" w:rsidRDefault="00A93935" w:rsidP="00A93935">
      <w:pPr>
        <w:tabs>
          <w:tab w:val="num" w:pos="360"/>
        </w:tabs>
        <w:ind w:firstLine="709"/>
        <w:rPr>
          <w:rFonts w:eastAsia="Calibri"/>
          <w:color w:val="000000"/>
          <w:sz w:val="18"/>
          <w:szCs w:val="18"/>
          <w:lang w:eastAsia="en-US"/>
        </w:rPr>
      </w:pPr>
    </w:p>
    <w:p w:rsidR="00A93935" w:rsidRPr="00853062" w:rsidRDefault="00A93935" w:rsidP="00A93935">
      <w:pPr>
        <w:ind w:firstLine="142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>1. Вся информация, изложенная в ответах в настоящей Анкете, является достоверной и полной;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2. Согласие физических лиц на обработку в </w:t>
      </w:r>
      <w:r w:rsidR="00B36D8D">
        <w:rPr>
          <w:rFonts w:eastAsia="Calibri"/>
          <w:color w:val="000000"/>
          <w:sz w:val="18"/>
          <w:szCs w:val="18"/>
          <w:lang w:eastAsia="en-US"/>
        </w:rPr>
        <w:t>ООО КЛИНИКА-САНАТОРИЙ «НАБЕРЕЖНЫЕ ЧЕЛНЫ»</w:t>
      </w: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 их персональных данных, приведенных в настоящей анкете, получено;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3. Мне известно, что </w:t>
      </w:r>
      <w:r w:rsidR="00B36D8D">
        <w:rPr>
          <w:rFonts w:eastAsia="Calibri"/>
          <w:color w:val="000000"/>
          <w:sz w:val="18"/>
          <w:szCs w:val="18"/>
          <w:lang w:eastAsia="en-US"/>
        </w:rPr>
        <w:t>ООО КЛИНИКА-САНАТОРИЙ «НАБЕРЕЖНЫЕ ЧЕЛНЫ»</w:t>
      </w: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9"/>
        <w:gridCol w:w="1112"/>
        <w:gridCol w:w="4363"/>
      </w:tblGrid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853062" w:rsidRDefault="00A93935" w:rsidP="007C766B">
            <w:pPr>
              <w:tabs>
                <w:tab w:val="left" w:pos="1130"/>
              </w:tabs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ab/>
            </w: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center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М.П.</w:t>
            </w:r>
          </w:p>
        </w:tc>
      </w:tr>
    </w:tbl>
    <w:p w:rsidR="009A3F2B" w:rsidRDefault="009A3F2B" w:rsidP="009A3F2B">
      <w:pPr>
        <w:rPr>
          <w:rFonts w:ascii="pfdintextpro-regular" w:hAnsi="pfdintextpro-regular"/>
          <w:color w:val="000000"/>
        </w:rPr>
      </w:pPr>
    </w:p>
    <w:p w:rsidR="00E4239F" w:rsidRDefault="00E4239F" w:rsidP="009A3F2B">
      <w:pPr>
        <w:rPr>
          <w:rFonts w:ascii="pfdintextpro-regular" w:hAnsi="pfdintextpro-regular"/>
          <w:noProof/>
          <w:color w:val="000000"/>
        </w:rPr>
      </w:pPr>
    </w:p>
    <w:p w:rsidR="00E4239F" w:rsidRDefault="00E4239F" w:rsidP="009A3F2B">
      <w:pPr>
        <w:rPr>
          <w:rFonts w:ascii="pfdintextpro-regular" w:hAnsi="pfdintextpro-regular"/>
          <w:color w:val="000000"/>
        </w:rPr>
      </w:pPr>
    </w:p>
    <w:p w:rsidR="00E4239F" w:rsidRDefault="00E4239F" w:rsidP="00E4239F">
      <w:pPr>
        <w:jc w:val="center"/>
        <w:rPr>
          <w:rFonts w:ascii="pfdintextpro-regular" w:hAnsi="pfdintextpro-regular"/>
          <w:color w:val="000000"/>
        </w:rPr>
      </w:pPr>
      <w:r>
        <w:rPr>
          <w:noProof/>
          <w:vanish/>
        </w:rPr>
        <w:drawing>
          <wp:inline distT="0" distB="0" distL="0" distR="0" wp14:anchorId="47669168" wp14:editId="44E51414">
            <wp:extent cx="4987925" cy="2542540"/>
            <wp:effectExtent l="0" t="0" r="3175" b="0"/>
            <wp:docPr id="4" name="Рисунок 4" descr="http://fia.web-box.ru/_mod_files/ce_images/animation/zvuki_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a.web-box.ru/_mod_files/ce_images/animation/zvuki_rec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 wp14:anchorId="2340202E" wp14:editId="6E1F412D">
            <wp:extent cx="4987925" cy="2542540"/>
            <wp:effectExtent l="0" t="0" r="3175" b="0"/>
            <wp:docPr id="3" name="Рисунок 3" descr="http://fia.web-box.ru/_mod_files/ce_images/animation/zvuki_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a.web-box.ru/_mod_files/ce_images/animation/zvuki_rec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39F" w:rsidSect="0046660A">
      <w:pgSz w:w="16838" w:h="11906" w:orient="landscape"/>
      <w:pgMar w:top="284" w:right="253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fdintextpr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70727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color w:val="auto"/>
        <w:spacing w:val="0"/>
        <w:position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CBC47B0"/>
    <w:multiLevelType w:val="hybridMultilevel"/>
    <w:tmpl w:val="D5B41056"/>
    <w:lvl w:ilvl="0" w:tplc="713A3EC8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7F"/>
    <w:rsid w:val="00022E85"/>
    <w:rsid w:val="00063D7F"/>
    <w:rsid w:val="001023C0"/>
    <w:rsid w:val="001A0CC5"/>
    <w:rsid w:val="0023059E"/>
    <w:rsid w:val="00343CF2"/>
    <w:rsid w:val="00385E28"/>
    <w:rsid w:val="0046660A"/>
    <w:rsid w:val="00491371"/>
    <w:rsid w:val="00563D3D"/>
    <w:rsid w:val="00637572"/>
    <w:rsid w:val="007B61A6"/>
    <w:rsid w:val="008278E4"/>
    <w:rsid w:val="009A3F2B"/>
    <w:rsid w:val="00A93935"/>
    <w:rsid w:val="00B24561"/>
    <w:rsid w:val="00B36D8D"/>
    <w:rsid w:val="00E4239F"/>
    <w:rsid w:val="00F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C29E4-FB0F-4164-97C7-B70680EA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22E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9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2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tic-text-field">
    <w:name w:val="static-text-field"/>
    <w:basedOn w:val="a"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fs-large">
    <w:name w:val="fs-large"/>
    <w:basedOn w:val="a0"/>
    <w:rsid w:val="00022E85"/>
  </w:style>
  <w:style w:type="paragraph" w:styleId="a5">
    <w:name w:val="Normal (Web)"/>
    <w:basedOn w:val="a"/>
    <w:uiPriority w:val="99"/>
    <w:semiHidden/>
    <w:unhideWhenUsed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22E85"/>
  </w:style>
  <w:style w:type="character" w:styleId="a6">
    <w:name w:val="Hyperlink"/>
    <w:basedOn w:val="a0"/>
    <w:uiPriority w:val="99"/>
    <w:semiHidden/>
    <w:unhideWhenUsed/>
    <w:rsid w:val="00022E8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9393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Машкова Елена Анатольевна</dc:creator>
  <cp:lastModifiedBy>Миннеярова Гузель Асхатовна</cp:lastModifiedBy>
  <cp:revision>2</cp:revision>
  <cp:lastPrinted>2016-10-13T08:56:00Z</cp:lastPrinted>
  <dcterms:created xsi:type="dcterms:W3CDTF">2022-11-11T10:11:00Z</dcterms:created>
  <dcterms:modified xsi:type="dcterms:W3CDTF">2022-11-11T10:11:00Z</dcterms:modified>
</cp:coreProperties>
</file>